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4E" w:rsidRPr="00E4386C" w:rsidRDefault="006F434E" w:rsidP="009239A3">
      <w:pPr>
        <w:ind w:left="42" w:firstLine="242"/>
        <w:jc w:val="right"/>
        <w:rPr>
          <w:sz w:val="28"/>
          <w:szCs w:val="28"/>
        </w:rPr>
      </w:pPr>
    </w:p>
    <w:p w:rsidR="006F434E" w:rsidRPr="00E4386C" w:rsidRDefault="006F434E" w:rsidP="009239A3">
      <w:pPr>
        <w:ind w:left="42" w:firstLine="242"/>
        <w:jc w:val="right"/>
        <w:rPr>
          <w:sz w:val="28"/>
          <w:szCs w:val="28"/>
        </w:rPr>
      </w:pPr>
    </w:p>
    <w:p w:rsidR="006F434E" w:rsidRPr="00E4386C" w:rsidRDefault="006F434E" w:rsidP="00B57B5C">
      <w:pPr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Программа</w:t>
      </w:r>
    </w:p>
    <w:p w:rsidR="006F434E" w:rsidRPr="00E4386C" w:rsidRDefault="006F434E" w:rsidP="00B57B5C">
      <w:pPr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«Школа наставничества»</w:t>
      </w:r>
    </w:p>
    <w:p w:rsidR="006F434E" w:rsidRPr="00E4386C" w:rsidRDefault="006F434E" w:rsidP="00B57B5C">
      <w:pPr>
        <w:rPr>
          <w:b/>
          <w:i/>
          <w:sz w:val="28"/>
          <w:szCs w:val="28"/>
        </w:rPr>
      </w:pPr>
      <w:r w:rsidRPr="00E4386C">
        <w:rPr>
          <w:b/>
          <w:i/>
          <w:sz w:val="28"/>
          <w:szCs w:val="28"/>
        </w:rPr>
        <w:t>Введение</w:t>
      </w:r>
    </w:p>
    <w:p w:rsidR="006F434E" w:rsidRPr="00E4386C" w:rsidRDefault="006F434E" w:rsidP="00B57B5C">
      <w:pPr>
        <w:ind w:firstLine="709"/>
        <w:rPr>
          <w:sz w:val="28"/>
          <w:szCs w:val="28"/>
        </w:rPr>
      </w:pPr>
      <w:r w:rsidRPr="00E4386C">
        <w:rPr>
          <w:sz w:val="28"/>
          <w:szCs w:val="28"/>
        </w:rPr>
        <w:t xml:space="preserve">Поддержка молодых специалистов – одна из ключевых задач образовательной политики. 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6F434E" w:rsidRPr="00E4386C" w:rsidRDefault="006F434E" w:rsidP="00B57B5C">
      <w:pPr>
        <w:ind w:firstLine="709"/>
        <w:rPr>
          <w:sz w:val="28"/>
          <w:szCs w:val="28"/>
        </w:rPr>
      </w:pPr>
      <w:r w:rsidRPr="00E4386C">
        <w:rPr>
          <w:sz w:val="28"/>
          <w:szCs w:val="28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педагога, вступающий в силу с 01 января 2017 года. 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E4386C">
        <w:rPr>
          <w:sz w:val="28"/>
          <w:szCs w:val="28"/>
        </w:rPr>
        <w:softHyphen/>
      </w:r>
      <w:r w:rsidRPr="00E4386C">
        <w:rPr>
          <w:color w:val="0070C0"/>
          <w:sz w:val="28"/>
          <w:szCs w:val="28"/>
        </w:rPr>
        <w:t>-</w:t>
      </w:r>
      <w:r w:rsidRPr="00E4386C">
        <w:rPr>
          <w:sz w:val="28"/>
          <w:szCs w:val="28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Настоящая примерная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Срок реализации программы: 3 года</w:t>
      </w:r>
    </w:p>
    <w:p w:rsidR="006F434E" w:rsidRPr="00E4386C" w:rsidRDefault="006F434E" w:rsidP="00B57B5C">
      <w:pPr>
        <w:rPr>
          <w:b/>
          <w:bCs/>
          <w:sz w:val="28"/>
          <w:szCs w:val="28"/>
        </w:rPr>
      </w:pPr>
    </w:p>
    <w:p w:rsidR="006F434E" w:rsidRPr="00E4386C" w:rsidRDefault="006F434E" w:rsidP="00B57B5C">
      <w:pPr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ЦЕЛЬ:</w:t>
      </w:r>
    </w:p>
    <w:p w:rsidR="006F434E" w:rsidRPr="00E4386C" w:rsidRDefault="006F434E" w:rsidP="00B57B5C">
      <w:pPr>
        <w:rPr>
          <w:sz w:val="28"/>
          <w:szCs w:val="28"/>
        </w:rPr>
      </w:pPr>
      <w:r w:rsidRPr="00E4386C">
        <w:rPr>
          <w:sz w:val="28"/>
          <w:szCs w:val="28"/>
        </w:rPr>
        <w:t xml:space="preserve"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 </w:t>
      </w:r>
    </w:p>
    <w:p w:rsidR="006F434E" w:rsidRPr="00E4386C" w:rsidRDefault="006F434E" w:rsidP="00B57B5C">
      <w:pPr>
        <w:rPr>
          <w:b/>
          <w:bCs/>
          <w:sz w:val="28"/>
          <w:szCs w:val="28"/>
        </w:rPr>
      </w:pPr>
    </w:p>
    <w:p w:rsidR="006F434E" w:rsidRPr="00E4386C" w:rsidRDefault="006F434E" w:rsidP="00B57B5C">
      <w:pPr>
        <w:rPr>
          <w:b/>
          <w:bCs/>
          <w:sz w:val="28"/>
          <w:szCs w:val="28"/>
        </w:rPr>
      </w:pPr>
      <w:r w:rsidRPr="00E4386C">
        <w:rPr>
          <w:b/>
          <w:bCs/>
          <w:sz w:val="28"/>
          <w:szCs w:val="28"/>
        </w:rPr>
        <w:t>ЗАДАЧИ: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Повышать профессиональный уровень педагогов с учетом их потребностей, затруднений, достижений.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Отслеживать динамику развития профессиональной деятельности каждого педагога.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Повышать продуктивность работы педагога и результативность образовательной деятельности.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Способствовать планированию  карьеры  молодых специалистов, мотивации к повышению квалификационного уровня.</w:t>
      </w:r>
    </w:p>
    <w:p w:rsidR="006F434E" w:rsidRPr="00E4386C" w:rsidRDefault="006F434E" w:rsidP="00B57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6F434E" w:rsidRPr="00E4386C" w:rsidRDefault="006F434E" w:rsidP="00B57B5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6F434E" w:rsidRPr="00E4386C" w:rsidRDefault="006F434E" w:rsidP="00B57B5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Ожидаемые результаты</w:t>
      </w:r>
    </w:p>
    <w:p w:rsidR="006F434E" w:rsidRPr="00E4386C" w:rsidRDefault="006F434E" w:rsidP="00B57B5C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6F434E" w:rsidRPr="00E4386C" w:rsidRDefault="006F434E" w:rsidP="00B57B5C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E4386C">
        <w:rPr>
          <w:b/>
          <w:i/>
          <w:sz w:val="28"/>
          <w:szCs w:val="28"/>
        </w:rPr>
        <w:t>для молодого специалиста:</w:t>
      </w:r>
    </w:p>
    <w:p w:rsidR="006F434E" w:rsidRPr="00E4386C" w:rsidRDefault="006F434E" w:rsidP="00B57B5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4386C">
        <w:rPr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6F434E" w:rsidRPr="00E4386C" w:rsidRDefault="006F434E" w:rsidP="00B57B5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4386C">
        <w:rPr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6F434E" w:rsidRPr="00E4386C" w:rsidRDefault="006F434E" w:rsidP="00B57B5C">
      <w:pPr>
        <w:pStyle w:val="ListParagraph"/>
        <w:numPr>
          <w:ilvl w:val="0"/>
          <w:numId w:val="19"/>
        </w:numPr>
        <w:spacing w:after="0" w:line="24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6F434E" w:rsidRPr="00E4386C" w:rsidRDefault="006F434E" w:rsidP="00B57B5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участие молодых учителей в профессиональных конкурсах, фестивалях;</w:t>
      </w:r>
    </w:p>
    <w:p w:rsidR="006F434E" w:rsidRPr="00E4386C" w:rsidRDefault="006F434E" w:rsidP="00B57B5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наличие портфолио у каждого молодого педагога;</w:t>
      </w:r>
    </w:p>
    <w:p w:rsidR="006F434E" w:rsidRPr="00E4386C" w:rsidRDefault="006F434E" w:rsidP="00B57B5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успешное прохождение процедуры аттестации.</w:t>
      </w:r>
    </w:p>
    <w:p w:rsidR="006F434E" w:rsidRPr="00E4386C" w:rsidRDefault="006F434E" w:rsidP="00B57B5C">
      <w:pPr>
        <w:rPr>
          <w:b/>
          <w:i/>
          <w:sz w:val="28"/>
          <w:szCs w:val="28"/>
        </w:rPr>
      </w:pPr>
    </w:p>
    <w:p w:rsidR="006F434E" w:rsidRPr="00E4386C" w:rsidRDefault="006F434E" w:rsidP="00B57B5C">
      <w:pPr>
        <w:rPr>
          <w:b/>
          <w:i/>
          <w:sz w:val="28"/>
          <w:szCs w:val="28"/>
        </w:rPr>
      </w:pPr>
      <w:r w:rsidRPr="00E4386C">
        <w:rPr>
          <w:b/>
          <w:i/>
          <w:sz w:val="28"/>
          <w:szCs w:val="28"/>
        </w:rPr>
        <w:t>для наставника:</w:t>
      </w:r>
    </w:p>
    <w:p w:rsidR="006F434E" w:rsidRPr="00E4386C" w:rsidRDefault="006F434E" w:rsidP="00B57B5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эффективный способ самореализации;</w:t>
      </w:r>
    </w:p>
    <w:p w:rsidR="006F434E" w:rsidRPr="00E4386C" w:rsidRDefault="006F434E" w:rsidP="00B57B5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 xml:space="preserve"> повышение квалификации;</w:t>
      </w:r>
    </w:p>
    <w:p w:rsidR="006F434E" w:rsidRPr="00E4386C" w:rsidRDefault="006F434E" w:rsidP="00B57B5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 xml:space="preserve"> достижение более высокого уровня профессиональной компетенции.</w:t>
      </w:r>
    </w:p>
    <w:p w:rsidR="006F434E" w:rsidRPr="00E4386C" w:rsidRDefault="006F434E" w:rsidP="00B57B5C">
      <w:pPr>
        <w:rPr>
          <w:b/>
          <w:i/>
          <w:sz w:val="28"/>
          <w:szCs w:val="28"/>
        </w:rPr>
      </w:pPr>
    </w:p>
    <w:p w:rsidR="006F434E" w:rsidRPr="00E4386C" w:rsidRDefault="006F434E" w:rsidP="00B57B5C">
      <w:pPr>
        <w:rPr>
          <w:b/>
          <w:i/>
          <w:sz w:val="28"/>
          <w:szCs w:val="28"/>
        </w:rPr>
      </w:pPr>
      <w:r w:rsidRPr="00E4386C">
        <w:rPr>
          <w:b/>
          <w:i/>
          <w:sz w:val="28"/>
          <w:szCs w:val="28"/>
        </w:rPr>
        <w:t>для образовательной организации:</w:t>
      </w:r>
    </w:p>
    <w:p w:rsidR="006F434E" w:rsidRPr="00E4386C" w:rsidRDefault="006F434E" w:rsidP="00B57B5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4386C">
        <w:rPr>
          <w:sz w:val="28"/>
          <w:szCs w:val="28"/>
        </w:rPr>
        <w:t>успешная адаптация молодых специалистов;</w:t>
      </w:r>
    </w:p>
    <w:p w:rsidR="006F434E" w:rsidRPr="00E4386C" w:rsidRDefault="006F434E" w:rsidP="00B57B5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4386C">
        <w:rPr>
          <w:sz w:val="28"/>
          <w:szCs w:val="28"/>
        </w:rPr>
        <w:t>повышение уровня закрепляемости молодых специалистов в образовательных организациях района.</w:t>
      </w:r>
    </w:p>
    <w:p w:rsidR="006F434E" w:rsidRPr="00E4386C" w:rsidRDefault="006F434E" w:rsidP="00B57B5C">
      <w:pPr>
        <w:overflowPunct w:val="0"/>
        <w:autoSpaceDE w:val="0"/>
        <w:autoSpaceDN w:val="0"/>
        <w:adjustRightInd w:val="0"/>
        <w:ind w:left="540"/>
        <w:textAlignment w:val="baseline"/>
        <w:rPr>
          <w:sz w:val="28"/>
          <w:szCs w:val="28"/>
        </w:rPr>
      </w:pPr>
    </w:p>
    <w:p w:rsidR="006F434E" w:rsidRPr="00E4386C" w:rsidRDefault="006F434E" w:rsidP="00B57B5C">
      <w:pPr>
        <w:ind w:firstLine="708"/>
        <w:jc w:val="center"/>
        <w:rPr>
          <w:b/>
          <w:bCs/>
          <w:sz w:val="28"/>
          <w:szCs w:val="28"/>
        </w:rPr>
      </w:pPr>
      <w:r w:rsidRPr="00E4386C">
        <w:rPr>
          <w:b/>
          <w:bCs/>
          <w:sz w:val="28"/>
          <w:szCs w:val="28"/>
        </w:rPr>
        <w:t>Критерии отбора наставников</w:t>
      </w:r>
    </w:p>
    <w:p w:rsidR="006F434E" w:rsidRPr="00E4386C" w:rsidRDefault="006F434E" w:rsidP="00B57B5C">
      <w:pPr>
        <w:ind w:firstLine="708"/>
        <w:rPr>
          <w:b/>
          <w:bCs/>
          <w:i/>
          <w:iCs/>
          <w:sz w:val="28"/>
          <w:szCs w:val="28"/>
        </w:rPr>
      </w:pP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b/>
          <w:bCs/>
          <w:i/>
          <w:iCs/>
          <w:sz w:val="28"/>
          <w:szCs w:val="28"/>
        </w:rPr>
        <w:t xml:space="preserve">Наставники </w:t>
      </w:r>
      <w:r w:rsidRPr="00E4386C">
        <w:rPr>
          <w:sz w:val="28"/>
          <w:szCs w:val="28"/>
        </w:rPr>
        <w:t>подбираются из наиболее подготовленных педагогических работников, обладающих высокими профессиональными качествами, имеющих стабильные показатели в работе, обладающих коммуникативными навыками и гибкостью  в общении.</w:t>
      </w:r>
    </w:p>
    <w:p w:rsidR="006F434E" w:rsidRPr="00E4386C" w:rsidRDefault="006F434E" w:rsidP="00B57B5C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Критерии отбора наставников</w:t>
      </w:r>
      <w:r w:rsidRPr="00E4386C">
        <w:rPr>
          <w:sz w:val="28"/>
          <w:szCs w:val="28"/>
        </w:rPr>
        <w:t xml:space="preserve"> — это совокупность требований, предъявляемых к работнику и необходимых для выполнения функций наставника.</w:t>
      </w:r>
    </w:p>
    <w:tbl>
      <w:tblPr>
        <w:tblW w:w="0" w:type="auto"/>
        <w:jc w:val="center"/>
        <w:tblCellSpacing w:w="15" w:type="dxa"/>
        <w:tblInd w:w="-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51"/>
        <w:gridCol w:w="6010"/>
      </w:tblGrid>
      <w:tr w:rsidR="006F434E" w:rsidRPr="00E4386C" w:rsidTr="00B57B5C">
        <w:trPr>
          <w:tblCellSpacing w:w="15" w:type="dxa"/>
          <w:jc w:val="center"/>
        </w:trPr>
        <w:tc>
          <w:tcPr>
            <w:tcW w:w="4406" w:type="dxa"/>
            <w:vAlign w:val="center"/>
          </w:tcPr>
          <w:p w:rsidR="006F434E" w:rsidRPr="00E4386C" w:rsidRDefault="006F434E" w:rsidP="00B57B5C">
            <w:pPr>
              <w:ind w:left="318" w:right="127"/>
              <w:rPr>
                <w:sz w:val="28"/>
                <w:szCs w:val="28"/>
              </w:rPr>
            </w:pPr>
            <w:r w:rsidRPr="00E4386C">
              <w:rPr>
                <w:b/>
                <w:bCs/>
                <w:sz w:val="28"/>
                <w:szCs w:val="28"/>
              </w:rPr>
              <w:t>Квалификация сотрудника</w:t>
            </w:r>
          </w:p>
        </w:tc>
        <w:tc>
          <w:tcPr>
            <w:tcW w:w="5965" w:type="dxa"/>
          </w:tcPr>
          <w:p w:rsidR="006F434E" w:rsidRPr="00E4386C" w:rsidRDefault="006F434E" w:rsidP="00B57B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bCs/>
                <w:sz w:val="28"/>
                <w:szCs w:val="28"/>
              </w:rPr>
              <w:t>учитель первой или высшей квалификационной категории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bCs/>
                <w:sz w:val="28"/>
                <w:szCs w:val="28"/>
              </w:rPr>
              <w:t>наличие опыта наставничества</w:t>
            </w:r>
          </w:p>
        </w:tc>
      </w:tr>
      <w:tr w:rsidR="006F434E" w:rsidRPr="00E4386C" w:rsidTr="00B57B5C">
        <w:trPr>
          <w:tblCellSpacing w:w="15" w:type="dxa"/>
          <w:jc w:val="center"/>
        </w:trPr>
        <w:tc>
          <w:tcPr>
            <w:tcW w:w="4406" w:type="dxa"/>
            <w:vAlign w:val="center"/>
          </w:tcPr>
          <w:p w:rsidR="006F434E" w:rsidRPr="00E4386C" w:rsidRDefault="006F434E" w:rsidP="00B57B5C">
            <w:pPr>
              <w:ind w:left="318" w:right="127"/>
              <w:rPr>
                <w:sz w:val="28"/>
                <w:szCs w:val="28"/>
              </w:rPr>
            </w:pPr>
            <w:r w:rsidRPr="00E4386C">
              <w:rPr>
                <w:b/>
                <w:bCs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5965" w:type="dxa"/>
          </w:tcPr>
          <w:p w:rsidR="006F434E" w:rsidRPr="00E4386C" w:rsidRDefault="006F434E" w:rsidP="00B57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высокие  результаты образовательной деятельности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обоснованное  отсутствие жалоб от родителей и обучающихся</w:t>
            </w:r>
          </w:p>
        </w:tc>
      </w:tr>
      <w:tr w:rsidR="006F434E" w:rsidRPr="00E4386C" w:rsidTr="00B57B5C">
        <w:trPr>
          <w:tblCellSpacing w:w="15" w:type="dxa"/>
          <w:jc w:val="center"/>
        </w:trPr>
        <w:tc>
          <w:tcPr>
            <w:tcW w:w="4406" w:type="dxa"/>
            <w:vAlign w:val="center"/>
          </w:tcPr>
          <w:p w:rsidR="006F434E" w:rsidRPr="00E4386C" w:rsidRDefault="006F434E" w:rsidP="00B57B5C">
            <w:pPr>
              <w:ind w:left="318" w:right="127"/>
              <w:rPr>
                <w:sz w:val="28"/>
                <w:szCs w:val="28"/>
              </w:rPr>
            </w:pPr>
            <w:r w:rsidRPr="00E4386C">
              <w:rPr>
                <w:b/>
                <w:bCs/>
                <w:sz w:val="28"/>
                <w:szCs w:val="28"/>
              </w:rPr>
              <w:t>Профессиональные знания и навыки</w:t>
            </w:r>
          </w:p>
        </w:tc>
        <w:tc>
          <w:tcPr>
            <w:tcW w:w="5965" w:type="dxa"/>
          </w:tcPr>
          <w:p w:rsidR="006F434E" w:rsidRPr="00E4386C" w:rsidRDefault="006F434E" w:rsidP="00B57B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глубокое знание преподаваемого предмета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 xml:space="preserve">высокий уровень коммуникативной культуры </w:t>
            </w:r>
          </w:p>
        </w:tc>
      </w:tr>
      <w:tr w:rsidR="006F434E" w:rsidRPr="00E4386C" w:rsidTr="00B57B5C">
        <w:trPr>
          <w:tblCellSpacing w:w="15" w:type="dxa"/>
          <w:jc w:val="center"/>
        </w:trPr>
        <w:tc>
          <w:tcPr>
            <w:tcW w:w="4406" w:type="dxa"/>
            <w:vAlign w:val="center"/>
          </w:tcPr>
          <w:p w:rsidR="006F434E" w:rsidRPr="00E4386C" w:rsidRDefault="006F434E" w:rsidP="00B57B5C">
            <w:pPr>
              <w:ind w:left="318" w:right="127"/>
              <w:rPr>
                <w:sz w:val="28"/>
                <w:szCs w:val="28"/>
              </w:rPr>
            </w:pPr>
            <w:r w:rsidRPr="00E4386C">
              <w:rPr>
                <w:b/>
                <w:bCs/>
                <w:sz w:val="28"/>
                <w:szCs w:val="28"/>
              </w:rPr>
              <w:t>Профессионально важные качества личности</w:t>
            </w:r>
          </w:p>
        </w:tc>
        <w:tc>
          <w:tcPr>
            <w:tcW w:w="5965" w:type="dxa"/>
          </w:tcPr>
          <w:p w:rsidR="006F434E" w:rsidRPr="00E4386C" w:rsidRDefault="006F434E" w:rsidP="00B57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умение обучать других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умение слушать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аккуратность, дисциплинированность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ориентация на результат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командный стиль работы</w:t>
            </w:r>
          </w:p>
        </w:tc>
      </w:tr>
      <w:tr w:rsidR="006F434E" w:rsidRPr="00E4386C" w:rsidTr="00B57B5C">
        <w:trPr>
          <w:tblCellSpacing w:w="15" w:type="dxa"/>
          <w:jc w:val="center"/>
        </w:trPr>
        <w:tc>
          <w:tcPr>
            <w:tcW w:w="4406" w:type="dxa"/>
            <w:vAlign w:val="center"/>
          </w:tcPr>
          <w:p w:rsidR="006F434E" w:rsidRPr="00E4386C" w:rsidRDefault="006F434E" w:rsidP="00B57B5C">
            <w:pPr>
              <w:ind w:left="318"/>
              <w:rPr>
                <w:sz w:val="28"/>
                <w:szCs w:val="28"/>
              </w:rPr>
            </w:pPr>
            <w:r w:rsidRPr="00E4386C">
              <w:rPr>
                <w:b/>
                <w:bCs/>
                <w:sz w:val="28"/>
                <w:szCs w:val="28"/>
              </w:rPr>
              <w:t>Личные мотивы к наставничеству</w:t>
            </w:r>
          </w:p>
        </w:tc>
        <w:tc>
          <w:tcPr>
            <w:tcW w:w="5965" w:type="dxa"/>
          </w:tcPr>
          <w:p w:rsidR="006F434E" w:rsidRPr="00E4386C" w:rsidRDefault="006F434E" w:rsidP="00B57B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потребность в передаче опыта педагогической деятельности</w:t>
            </w:r>
          </w:p>
          <w:p w:rsidR="006F434E" w:rsidRPr="00E4386C" w:rsidRDefault="006F434E" w:rsidP="00B57B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E4386C">
              <w:rPr>
                <w:rFonts w:ascii="Times New Roman" w:hAnsi="Times New Roman"/>
                <w:sz w:val="28"/>
                <w:szCs w:val="28"/>
              </w:rPr>
              <w:t>потребность в приобретении нового статуса как подтверждение своей профессиональной квалификации</w:t>
            </w:r>
          </w:p>
        </w:tc>
      </w:tr>
    </w:tbl>
    <w:p w:rsidR="006F434E" w:rsidRPr="00E4386C" w:rsidRDefault="006F434E" w:rsidP="00B57B5C">
      <w:pPr>
        <w:rPr>
          <w:color w:val="FF0000"/>
          <w:sz w:val="28"/>
          <w:szCs w:val="28"/>
        </w:rPr>
      </w:pP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Задача наставника – помочь молодому педагогу реализовать себя, развить личностные качества, коммуникативные и управленческие умения. Но при назначении наставника администрация образовательной организации должна помнить, что наставничество – это общественное поручение, основанное на принципе добровольности.  Предполагаемый наставник должен пользоваться авторитетом среди коллег, обучающихся, родителей. Немаловажно и обоюдное согласие наставника и молодого специалиста в совместной работе.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Педагог-</w:t>
      </w:r>
      <w:r w:rsidRPr="00E4386C">
        <w:rPr>
          <w:sz w:val="28"/>
          <w:szCs w:val="28"/>
        </w:rPr>
        <w:softHyphen/>
        <w:t>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6F434E" w:rsidRPr="00E4386C" w:rsidRDefault="006F434E" w:rsidP="00B57B5C">
      <w:pPr>
        <w:jc w:val="center"/>
        <w:rPr>
          <w:b/>
          <w:color w:val="FF0000"/>
          <w:sz w:val="28"/>
          <w:szCs w:val="28"/>
        </w:rPr>
      </w:pPr>
    </w:p>
    <w:p w:rsidR="006F434E" w:rsidRPr="00E4386C" w:rsidRDefault="006F434E" w:rsidP="00B57B5C">
      <w:pPr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Принципы наставничества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добровольность;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гуманность;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соблюдение прав молодого специалиста;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соблюдение прав наставника;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конфиденциальность;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ответственность;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искреннее желание помочь в преодолении трудностей;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взаимопонимание;</w:t>
      </w:r>
    </w:p>
    <w:p w:rsidR="006F434E" w:rsidRPr="00E4386C" w:rsidRDefault="006F434E" w:rsidP="00B57B5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способность видеть личность.</w:t>
      </w:r>
    </w:p>
    <w:p w:rsidR="006F434E" w:rsidRPr="00E4386C" w:rsidRDefault="006F434E" w:rsidP="00B57B5C">
      <w:pPr>
        <w:ind w:firstLine="708"/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Примерная программа</w:t>
      </w:r>
    </w:p>
    <w:p w:rsidR="006F434E" w:rsidRPr="00E4386C" w:rsidRDefault="006F434E" w:rsidP="00B57B5C">
      <w:pPr>
        <w:ind w:firstLine="708"/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работы  наставников с молодыми педагогами</w:t>
      </w:r>
    </w:p>
    <w:p w:rsidR="006F434E" w:rsidRPr="00E4386C" w:rsidRDefault="006F434E" w:rsidP="00B57B5C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2577"/>
        <w:gridCol w:w="78"/>
        <w:gridCol w:w="3032"/>
        <w:gridCol w:w="357"/>
        <w:gridCol w:w="2936"/>
      </w:tblGrid>
      <w:tr w:rsidR="006F434E" w:rsidRPr="00E4386C" w:rsidTr="00695BBF">
        <w:tc>
          <w:tcPr>
            <w:tcW w:w="81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F434E" w:rsidRPr="00695BBF" w:rsidRDefault="006F434E" w:rsidP="00695BBF">
            <w:pPr>
              <w:jc w:val="center"/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6F434E" w:rsidRPr="00695BBF" w:rsidRDefault="006F434E" w:rsidP="00695BBF">
            <w:pPr>
              <w:jc w:val="center"/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Деятельность наставника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695BBF">
            <w:pPr>
              <w:jc w:val="center"/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Результат работы</w:t>
            </w:r>
          </w:p>
        </w:tc>
      </w:tr>
      <w:tr w:rsidR="006F434E" w:rsidRPr="00E4386C" w:rsidTr="00695BBF">
        <w:tc>
          <w:tcPr>
            <w:tcW w:w="10173" w:type="dxa"/>
            <w:gridSpan w:val="6"/>
            <w:tcBorders>
              <w:top w:val="single" w:sz="4" w:space="0" w:color="auto"/>
            </w:tcBorders>
          </w:tcPr>
          <w:p w:rsidR="006F434E" w:rsidRPr="00695BBF" w:rsidRDefault="006F434E" w:rsidP="00695BBF">
            <w:pPr>
              <w:jc w:val="center"/>
              <w:rPr>
                <w:b/>
                <w:sz w:val="28"/>
                <w:szCs w:val="28"/>
              </w:rPr>
            </w:pPr>
            <w:r w:rsidRPr="00695BBF">
              <w:rPr>
                <w:b/>
                <w:sz w:val="28"/>
                <w:szCs w:val="28"/>
              </w:rPr>
              <w:t xml:space="preserve">1 год 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 xml:space="preserve">Выявление профессиональных проблем и образовательных запросов молодого специалиста </w:t>
            </w:r>
            <w:r w:rsidRPr="00695BBF">
              <w:rPr>
                <w:i/>
                <w:sz w:val="28"/>
                <w:szCs w:val="28"/>
              </w:rPr>
              <w:t>(далее – МС)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Подбор/разработка диагностических материалов, методик.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Индивидуальный образовательный маршрут МС</w:t>
            </w:r>
          </w:p>
          <w:p w:rsidR="006F434E" w:rsidRPr="00695BBF" w:rsidRDefault="006F434E" w:rsidP="00B57B5C">
            <w:pPr>
              <w:rPr>
                <w:i/>
                <w:sz w:val="28"/>
                <w:szCs w:val="28"/>
              </w:rPr>
            </w:pP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Изучение нормативно-правовой базы.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Ведение  школьной документации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Деятельность по изучению «Закона об образовании в РФ», локальных актов ОО.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Составление рабочей программы.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Обучение правилам заполнения журнала,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заполнение электронного журнала «Дневник.ру»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Компетентность МС в заполнении школьной документации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Ознакомление с Профстандартом педагога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Наличие программы индивидуального профессионального развития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Обеспечение каналов многосторонней связи с МС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Создание на личном сайте/блоге наставника страницы для МС; организация общения посредством электронной почты, программы «Skype»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Возможность  постоянного взаимодействия и общения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Открытые  занятия наставника,  педагогов школы, их анализ.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Практикумы по планированию каждого этапа учебного занятия.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Видеозапись уроков, организация работы с видеоматериалами.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Разработка инструментария  для самостоятельного проектирования урока МС.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Компетентность молодого педагога в проектировании и анализе урока системно-деятельностного типа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Освоение современных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образовательных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технологий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Планирование и организация мастер-классов наставника и педагогов школы.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Организация работы педмастерской по проектированию урока  с  использованием конкретных технологий обучения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Формирование позитивного имиджа педагога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Подборка материалов по вопросам педагогической этики, риторики, культуры.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Сборник методических рекомендаций.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Практикумы по решению педагогических ситуаций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Культура общения с педагогами, родителями обучающихся, обучающимися, освоенные эффективные приемы.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Мониторинг профессионального роста  МС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Определение технического задания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 xml:space="preserve">Разработка технического задания МС </w:t>
            </w:r>
            <w:r w:rsidRPr="00695BBF">
              <w:rPr>
                <w:i/>
                <w:sz w:val="28"/>
                <w:szCs w:val="28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Итоги реализации программы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</w:tc>
      </w:tr>
      <w:tr w:rsidR="006F434E" w:rsidRPr="00E4386C" w:rsidTr="00695BBF">
        <w:tc>
          <w:tcPr>
            <w:tcW w:w="10173" w:type="dxa"/>
            <w:gridSpan w:val="6"/>
          </w:tcPr>
          <w:p w:rsidR="006F434E" w:rsidRPr="00695BBF" w:rsidRDefault="006F434E" w:rsidP="00695BB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95BBF">
              <w:rPr>
                <w:b/>
                <w:sz w:val="28"/>
                <w:szCs w:val="28"/>
              </w:rPr>
              <w:t xml:space="preserve">2 год 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Моделирование воспитательной работы класса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 xml:space="preserve">Организация деятельности по изучению вопросов моделирования воспитательной работы в классе </w:t>
            </w:r>
            <w:r w:rsidRPr="00695BBF">
              <w:rPr>
                <w:i/>
                <w:sz w:val="28"/>
                <w:szCs w:val="28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Консультации по созданию  рабочей программы по воспитательной работе.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Подборка методических рекомендаций  для работы с родителями (тематика родительских собраний, тесты, памятки, сценарии тематических бесед и др.)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Самостоятельное оформление МС школьной документации.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Наличие рабочей  программы по предмету, по воспитательной работе.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Описание методической темы МС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Оказание методической помощи наставником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 xml:space="preserve">Выбор методической темы МС, освоение технологии работы над выбранной темой 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Создание портфолио МС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Организация деятельности по изучению вопроса.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Презентация портфолио наставником.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Наличие портфолио МС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Введение в процесс подготовки к аттестации. Требования к квалификации.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Подготовка  МС к прохождению аттестации.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5.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Организация продуктивной деятельности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Разработка КИМов, ЦОР, УПЗ и др.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Методические продукты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6.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Проектирование  уроков в контексте  требований ФГОС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Организация самостоятельного проектирования урока МС.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Видеосъемка уроков МС. Анализ и самоанализ уроков.</w:t>
            </w:r>
          </w:p>
          <w:p w:rsidR="006F434E" w:rsidRPr="00695BBF" w:rsidRDefault="006F434E" w:rsidP="00B57B5C">
            <w:pPr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Компетентность молодого педагога в проектировании и анализе урока системно-деятельностного типа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7.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Мониторинг профессионального роста  МС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8.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Определение технического задания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 xml:space="preserve">Разработка технического задания МС </w:t>
            </w:r>
            <w:r w:rsidRPr="00695BBF">
              <w:rPr>
                <w:i/>
                <w:sz w:val="28"/>
                <w:szCs w:val="28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9.</w:t>
            </w:r>
          </w:p>
        </w:tc>
        <w:tc>
          <w:tcPr>
            <w:tcW w:w="257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Итоги реализации программы</w:t>
            </w:r>
          </w:p>
        </w:tc>
        <w:tc>
          <w:tcPr>
            <w:tcW w:w="3235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</w:tc>
      </w:tr>
      <w:tr w:rsidR="006F434E" w:rsidRPr="00E4386C" w:rsidTr="00695BBF">
        <w:tc>
          <w:tcPr>
            <w:tcW w:w="10173" w:type="dxa"/>
            <w:gridSpan w:val="6"/>
          </w:tcPr>
          <w:p w:rsidR="006F434E" w:rsidRPr="00695BBF" w:rsidRDefault="006F434E" w:rsidP="00695BBF">
            <w:pPr>
              <w:jc w:val="center"/>
              <w:rPr>
                <w:b/>
                <w:sz w:val="28"/>
                <w:szCs w:val="28"/>
              </w:rPr>
            </w:pPr>
            <w:r w:rsidRPr="00695BBF">
              <w:rPr>
                <w:b/>
                <w:sz w:val="28"/>
                <w:szCs w:val="28"/>
              </w:rPr>
              <w:t>3 год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Разработка рабочей программы  учителя, программы воспитательной работы с классом.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Ведение школьной документации.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Индивидуальное консультирование по возникающим вопросам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Самостоятельно разработанные рабочие программы по предмету, программы воспитательной работы с классом.</w:t>
            </w:r>
          </w:p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Компетентность в оформлении школьной документации.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Наличие программы внеурочной деятельности МС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7E71EE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Подготовить аттестацию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Консультирование по оформлению документов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Аттестация МС на первую квалификационную категорию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Совместный проект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Методическая выставка достижений МС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Уровень профессионализма молодого педагога - систематизация наработок профессиональной деятельности.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Муниципальный конкурс «Молодой специалист + наставник = команда»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Показать опыт работы по применению педагогической технологии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Опыт работы МС по применению педагогической технологии.</w:t>
            </w: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Мониторинг профессионального роста  МС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Выбор диагностических методик. Осуществление мониторинга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</w:tc>
      </w:tr>
      <w:tr w:rsidR="006F434E" w:rsidRPr="00E4386C" w:rsidTr="00695BBF">
        <w:tc>
          <w:tcPr>
            <w:tcW w:w="817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Итоги реализации программы</w:t>
            </w:r>
          </w:p>
        </w:tc>
        <w:tc>
          <w:tcPr>
            <w:tcW w:w="3544" w:type="dxa"/>
            <w:gridSpan w:val="2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  <w:r w:rsidRPr="00695BBF">
              <w:rPr>
                <w:sz w:val="28"/>
                <w:szCs w:val="28"/>
              </w:rPr>
              <w:t>Подготовка отчета наставника и МС</w:t>
            </w:r>
          </w:p>
        </w:tc>
        <w:tc>
          <w:tcPr>
            <w:tcW w:w="3119" w:type="dxa"/>
          </w:tcPr>
          <w:p w:rsidR="006F434E" w:rsidRPr="00695BBF" w:rsidRDefault="006F434E" w:rsidP="00B57B5C">
            <w:pPr>
              <w:rPr>
                <w:sz w:val="28"/>
                <w:szCs w:val="28"/>
              </w:rPr>
            </w:pPr>
          </w:p>
        </w:tc>
      </w:tr>
    </w:tbl>
    <w:p w:rsidR="006F434E" w:rsidRPr="00E4386C" w:rsidRDefault="006F434E" w:rsidP="00B57B5C">
      <w:pPr>
        <w:overflowPunct w:val="0"/>
        <w:autoSpaceDE w:val="0"/>
        <w:autoSpaceDN w:val="0"/>
        <w:adjustRightInd w:val="0"/>
        <w:ind w:left="540"/>
        <w:jc w:val="center"/>
        <w:textAlignment w:val="baseline"/>
        <w:rPr>
          <w:b/>
          <w:sz w:val="28"/>
          <w:szCs w:val="28"/>
        </w:rPr>
      </w:pPr>
    </w:p>
    <w:p w:rsidR="006F434E" w:rsidRPr="00E4386C" w:rsidRDefault="006F434E" w:rsidP="00B57B5C">
      <w:pPr>
        <w:overflowPunct w:val="0"/>
        <w:autoSpaceDE w:val="0"/>
        <w:autoSpaceDN w:val="0"/>
        <w:adjustRightInd w:val="0"/>
        <w:ind w:left="540"/>
        <w:jc w:val="center"/>
        <w:textAlignment w:val="baseline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Особенности и механизмы реализации программы</w:t>
      </w:r>
    </w:p>
    <w:p w:rsidR="006F434E" w:rsidRPr="00E4386C" w:rsidRDefault="006F434E" w:rsidP="00B57B5C">
      <w:pPr>
        <w:overflowPunct w:val="0"/>
        <w:autoSpaceDE w:val="0"/>
        <w:autoSpaceDN w:val="0"/>
        <w:adjustRightInd w:val="0"/>
        <w:ind w:firstLine="540"/>
        <w:textAlignment w:val="baseline"/>
        <w:rPr>
          <w:sz w:val="28"/>
          <w:szCs w:val="28"/>
        </w:rPr>
      </w:pPr>
    </w:p>
    <w:p w:rsidR="006F434E" w:rsidRPr="00E4386C" w:rsidRDefault="006F434E" w:rsidP="00B57B5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bCs/>
          <w:color w:val="FF0000"/>
          <w:sz w:val="28"/>
          <w:szCs w:val="28"/>
        </w:rPr>
      </w:pPr>
      <w:r w:rsidRPr="00E4386C">
        <w:rPr>
          <w:sz w:val="28"/>
          <w:szCs w:val="28"/>
        </w:rPr>
        <w:t>Программа «Школы наставника» рассчитана на 3 года.</w:t>
      </w:r>
    </w:p>
    <w:p w:rsidR="006F434E" w:rsidRPr="00E4386C" w:rsidRDefault="006F434E" w:rsidP="00B57B5C">
      <w:pPr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 xml:space="preserve">Ключевая идея программы: </w:t>
      </w:r>
      <w:r w:rsidRPr="00E4386C">
        <w:rPr>
          <w:sz w:val="28"/>
          <w:szCs w:val="28"/>
        </w:rPr>
        <w:t>основной подход в организации наставничества – амбивалентный, т.е. двунаправленный,  при нём проявляется взаимная заинтересованность опытных и начинающих педагогов.</w:t>
      </w:r>
    </w:p>
    <w:p w:rsidR="006F434E" w:rsidRPr="00E4386C" w:rsidRDefault="006F434E" w:rsidP="00B57B5C">
      <w:pPr>
        <w:tabs>
          <w:tab w:val="left" w:pos="540"/>
          <w:tab w:val="left" w:pos="720"/>
        </w:tabs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педагога. В построении деятельности  наставников  можно выделить пять этапов:</w:t>
      </w:r>
    </w:p>
    <w:p w:rsidR="006F434E" w:rsidRPr="00E4386C" w:rsidRDefault="006F434E" w:rsidP="00B57B5C">
      <w:pPr>
        <w:tabs>
          <w:tab w:val="left" w:pos="540"/>
          <w:tab w:val="left" w:pos="720"/>
        </w:tabs>
        <w:ind w:firstLine="708"/>
        <w:rPr>
          <w:sz w:val="28"/>
          <w:szCs w:val="28"/>
        </w:rPr>
      </w:pPr>
      <w:r w:rsidRPr="00E4386C">
        <w:rPr>
          <w:b/>
          <w:i/>
          <w:iCs/>
          <w:sz w:val="28"/>
          <w:szCs w:val="28"/>
        </w:rPr>
        <w:t>Первый этап</w:t>
      </w:r>
      <w:r w:rsidRPr="00E4386C">
        <w:rPr>
          <w:i/>
          <w:iCs/>
          <w:sz w:val="28"/>
          <w:szCs w:val="28"/>
        </w:rPr>
        <w:t xml:space="preserve">. </w:t>
      </w:r>
      <w:r w:rsidRPr="00E4386C">
        <w:rPr>
          <w:sz w:val="28"/>
          <w:szCs w:val="28"/>
        </w:rPr>
        <w:t>Организация,  разработка, рассмотрение и утверждение «Положения о Школе наставничества» (Приложение 5).</w:t>
      </w:r>
    </w:p>
    <w:p w:rsidR="006F434E" w:rsidRPr="00E4386C" w:rsidRDefault="006F434E" w:rsidP="00B57B5C">
      <w:pPr>
        <w:ind w:firstLine="567"/>
        <w:rPr>
          <w:sz w:val="28"/>
          <w:szCs w:val="28"/>
        </w:rPr>
      </w:pPr>
      <w:r w:rsidRPr="00E4386C">
        <w:rPr>
          <w:b/>
          <w:i/>
          <w:iCs/>
          <w:sz w:val="28"/>
          <w:szCs w:val="28"/>
        </w:rPr>
        <w:t>Второй этап</w:t>
      </w:r>
      <w:r w:rsidRPr="00E4386C">
        <w:rPr>
          <w:i/>
          <w:iCs/>
          <w:sz w:val="28"/>
          <w:szCs w:val="28"/>
        </w:rPr>
        <w:t xml:space="preserve">. </w:t>
      </w:r>
      <w:r w:rsidRPr="00E4386C">
        <w:rPr>
          <w:sz w:val="28"/>
          <w:szCs w:val="28"/>
        </w:rPr>
        <w:t xml:space="preserve">Анкетирование молодых учителей в целях выявления первичных затруднений в педагогической деятельности. </w:t>
      </w:r>
    </w:p>
    <w:p w:rsidR="006F434E" w:rsidRPr="00E4386C" w:rsidRDefault="006F434E" w:rsidP="00B57B5C">
      <w:pPr>
        <w:ind w:firstLine="567"/>
        <w:rPr>
          <w:bCs/>
          <w:sz w:val="28"/>
          <w:szCs w:val="28"/>
        </w:rPr>
      </w:pPr>
      <w:r w:rsidRPr="00E4386C">
        <w:rPr>
          <w:b/>
          <w:bCs/>
          <w:i/>
          <w:sz w:val="28"/>
          <w:szCs w:val="28"/>
        </w:rPr>
        <w:t>Третий этап</w:t>
      </w:r>
      <w:r w:rsidRPr="00E4386C">
        <w:rPr>
          <w:bCs/>
          <w:i/>
          <w:sz w:val="28"/>
          <w:szCs w:val="28"/>
        </w:rPr>
        <w:t>. С</w:t>
      </w:r>
      <w:r w:rsidRPr="00E4386C">
        <w:rPr>
          <w:bCs/>
          <w:sz w:val="28"/>
          <w:szCs w:val="28"/>
        </w:rPr>
        <w:t>оставление  и реализация  перспективного  плана работы  (программа)  «Школы  наставничества», планов работы учителей - наставников.</w:t>
      </w:r>
    </w:p>
    <w:p w:rsidR="006F434E" w:rsidRPr="00E4386C" w:rsidRDefault="006F434E" w:rsidP="00B57B5C">
      <w:pPr>
        <w:rPr>
          <w:bCs/>
          <w:sz w:val="28"/>
          <w:szCs w:val="28"/>
        </w:rPr>
      </w:pPr>
      <w:r w:rsidRPr="00E4386C">
        <w:rPr>
          <w:bCs/>
          <w:sz w:val="28"/>
          <w:szCs w:val="28"/>
        </w:rPr>
        <w:tab/>
      </w:r>
      <w:r w:rsidRPr="00E4386C">
        <w:rPr>
          <w:b/>
          <w:bCs/>
          <w:i/>
          <w:sz w:val="28"/>
          <w:szCs w:val="28"/>
        </w:rPr>
        <w:t>Четвёртый этап</w:t>
      </w:r>
      <w:r w:rsidRPr="00E4386C">
        <w:rPr>
          <w:bCs/>
          <w:i/>
          <w:sz w:val="28"/>
          <w:szCs w:val="28"/>
        </w:rPr>
        <w:t xml:space="preserve">. </w:t>
      </w:r>
      <w:r w:rsidRPr="00E4386C">
        <w:rPr>
          <w:bCs/>
          <w:sz w:val="28"/>
          <w:szCs w:val="28"/>
        </w:rPr>
        <w:t>Отслеживание  уровня профессиональной компетентности молодого педагога, определение степени его готовности к выполнению своих функциональных обязанностей.</w:t>
      </w:r>
    </w:p>
    <w:p w:rsidR="006F434E" w:rsidRPr="00E4386C" w:rsidRDefault="006F434E" w:rsidP="00B57B5C">
      <w:pPr>
        <w:rPr>
          <w:bCs/>
          <w:sz w:val="28"/>
          <w:szCs w:val="28"/>
        </w:rPr>
      </w:pPr>
      <w:r w:rsidRPr="00E4386C">
        <w:rPr>
          <w:bCs/>
          <w:sz w:val="28"/>
          <w:szCs w:val="28"/>
        </w:rPr>
        <w:tab/>
      </w:r>
      <w:r w:rsidRPr="00E4386C">
        <w:rPr>
          <w:b/>
          <w:bCs/>
          <w:i/>
          <w:sz w:val="28"/>
          <w:szCs w:val="28"/>
        </w:rPr>
        <w:t xml:space="preserve">Пятый этап. </w:t>
      </w:r>
      <w:r w:rsidRPr="00E4386C">
        <w:rPr>
          <w:bCs/>
          <w:sz w:val="28"/>
          <w:szCs w:val="28"/>
        </w:rPr>
        <w:t>Оценка эффективности и результативности реализации Программы.</w:t>
      </w:r>
    </w:p>
    <w:p w:rsidR="006F434E" w:rsidRPr="00E4386C" w:rsidRDefault="006F434E" w:rsidP="00B57B5C">
      <w:pPr>
        <w:tabs>
          <w:tab w:val="left" w:pos="540"/>
          <w:tab w:val="left" w:pos="720"/>
        </w:tabs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Выбор формы работы с молодым специалистом  начинается с вводного анкетирования, тестирования или собеседования, где он расскажет о своих трудностях, проблемах, неудачах. Затем разрабатывается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учителя или только демонстрирующим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</w:t>
      </w:r>
    </w:p>
    <w:p w:rsidR="006F434E" w:rsidRPr="00E4386C" w:rsidRDefault="006F434E" w:rsidP="00B57B5C">
      <w:pPr>
        <w:tabs>
          <w:tab w:val="left" w:pos="540"/>
          <w:tab w:val="left" w:pos="720"/>
        </w:tabs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 xml:space="preserve">Целесообразно регулярно  проводить анкетирование молодых педагогов (приложение 4). Существует много видов анкет для учителя, применяемых в зависимости от цели. </w:t>
      </w:r>
    </w:p>
    <w:p w:rsidR="006F434E" w:rsidRPr="00E4386C" w:rsidRDefault="006F434E" w:rsidP="00B57B5C">
      <w:pPr>
        <w:tabs>
          <w:tab w:val="left" w:pos="540"/>
          <w:tab w:val="left" w:pos="720"/>
        </w:tabs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Совместная работа способствует поддержанию высокой степени мотивации, молодой учитель обсуждает с наставником свои профессиональные проблемы и получает от него реальную помощь.</w:t>
      </w:r>
    </w:p>
    <w:p w:rsidR="006F434E" w:rsidRPr="00E4386C" w:rsidRDefault="006F434E" w:rsidP="00B57B5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386C">
        <w:rPr>
          <w:sz w:val="28"/>
          <w:szCs w:val="28"/>
        </w:rPr>
        <w:t>Педагогический опыт можно почерпнуть из книг, методичек, Интернета и других источников информации, но человечество еще не придумало лучшего способа передачи опыта, чем личный контакт и творческое взаимодействие педагогов-единомышленников разных поколений.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Наставничество  стимулирует потребности молодого педагога в самосовершенствовании, способствует его профессиональной и личностной самореализации. Всестороннее рассмотрение эффективности системы наставничества позволяет руководителям образовательных организаций, педагогам-наставникам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6F434E" w:rsidRPr="00E4386C" w:rsidRDefault="006F434E" w:rsidP="00B57B5C">
      <w:pPr>
        <w:jc w:val="center"/>
        <w:rPr>
          <w:b/>
          <w:bCs/>
          <w:sz w:val="28"/>
          <w:szCs w:val="28"/>
        </w:rPr>
      </w:pPr>
      <w:r w:rsidRPr="00E4386C">
        <w:rPr>
          <w:b/>
          <w:bCs/>
          <w:sz w:val="28"/>
          <w:szCs w:val="28"/>
        </w:rPr>
        <w:t>Формы и методы</w:t>
      </w:r>
      <w:r w:rsidRPr="00E4386C">
        <w:rPr>
          <w:b/>
          <w:bCs/>
          <w:sz w:val="28"/>
          <w:szCs w:val="28"/>
        </w:rPr>
        <w:br/>
        <w:t>работы педагога-наставника с молодыми специалистами:</w:t>
      </w:r>
    </w:p>
    <w:p w:rsidR="006F434E" w:rsidRPr="00E4386C" w:rsidRDefault="006F434E" w:rsidP="00B57B5C">
      <w:pPr>
        <w:pStyle w:val="ListParagraph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консультирование (индивидуальное, групповое);</w:t>
      </w:r>
    </w:p>
    <w:p w:rsidR="006F434E" w:rsidRPr="00E4386C" w:rsidRDefault="006F434E" w:rsidP="00B57B5C">
      <w:pPr>
        <w:pStyle w:val="ListParagraph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др).</w:t>
      </w:r>
    </w:p>
    <w:p w:rsidR="006F434E" w:rsidRPr="00E4386C" w:rsidRDefault="006F434E" w:rsidP="00B57B5C">
      <w:pPr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Деятельность наставника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1</w:t>
      </w:r>
      <w:r w:rsidRPr="00E4386C">
        <w:rPr>
          <w:sz w:val="28"/>
          <w:szCs w:val="28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2-</w:t>
      </w:r>
      <w:r w:rsidRPr="00E4386C">
        <w:rPr>
          <w:sz w:val="28"/>
          <w:szCs w:val="28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6F434E" w:rsidRPr="00E4386C" w:rsidRDefault="006F434E" w:rsidP="00B57B5C">
      <w:pPr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3</w:t>
      </w:r>
      <w:r w:rsidRPr="00E4386C">
        <w:rPr>
          <w:sz w:val="28"/>
          <w:szCs w:val="28"/>
        </w:rPr>
        <w:softHyphen/>
        <w:t>-й этап – контрольно-</w:t>
      </w:r>
      <w:r w:rsidRPr="00E4386C">
        <w:rPr>
          <w:sz w:val="28"/>
          <w:szCs w:val="28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6F434E" w:rsidRPr="00E4386C" w:rsidRDefault="006F434E" w:rsidP="00B57B5C">
      <w:pPr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Тезаурус</w:t>
      </w:r>
    </w:p>
    <w:p w:rsidR="006F434E" w:rsidRPr="00E4386C" w:rsidRDefault="006F434E" w:rsidP="00B57B5C">
      <w:pPr>
        <w:rPr>
          <w:sz w:val="28"/>
          <w:szCs w:val="28"/>
        </w:rPr>
      </w:pPr>
      <w:r w:rsidRPr="00E4386C">
        <w:rPr>
          <w:b/>
          <w:bCs/>
          <w:i/>
          <w:iCs/>
          <w:sz w:val="28"/>
          <w:szCs w:val="28"/>
        </w:rPr>
        <w:t>Наставничество</w:t>
      </w:r>
      <w:r w:rsidRPr="00E4386C">
        <w:rPr>
          <w:sz w:val="28"/>
          <w:szCs w:val="28"/>
        </w:rPr>
        <w:t xml:space="preserve"> - необходимая составляющая программы адаптации и профессионального образования молодых специалистов. 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в образовательном учреждении.</w:t>
      </w:r>
    </w:p>
    <w:p w:rsidR="006F434E" w:rsidRPr="00E4386C" w:rsidRDefault="006F434E" w:rsidP="00B57B5C">
      <w:pPr>
        <w:rPr>
          <w:sz w:val="28"/>
          <w:szCs w:val="28"/>
        </w:rPr>
      </w:pPr>
      <w:r w:rsidRPr="00E4386C">
        <w:rPr>
          <w:b/>
          <w:bCs/>
          <w:i/>
          <w:iCs/>
          <w:sz w:val="28"/>
          <w:szCs w:val="28"/>
        </w:rPr>
        <w:t>Наставничество -</w:t>
      </w:r>
      <w:r w:rsidRPr="00E4386C">
        <w:rPr>
          <w:sz w:val="28"/>
          <w:szCs w:val="28"/>
        </w:rPr>
        <w:t xml:space="preserve"> разновидность индивидуальной воспитательной работы с молодыми специалистами, не имеющими стажа педагогической деятельности в образовательных учреждениях,  или со специалистами, назначенными на должность, по которой они не имеют опыта работы.</w:t>
      </w:r>
    </w:p>
    <w:p w:rsidR="006F434E" w:rsidRPr="00E4386C" w:rsidRDefault="006F434E" w:rsidP="00B57B5C">
      <w:pPr>
        <w:rPr>
          <w:sz w:val="28"/>
          <w:szCs w:val="28"/>
        </w:rPr>
      </w:pPr>
      <w:r w:rsidRPr="00E4386C">
        <w:rPr>
          <w:b/>
          <w:i/>
          <w:sz w:val="28"/>
          <w:szCs w:val="28"/>
        </w:rPr>
        <w:t>Наставник</w:t>
      </w:r>
      <w:r w:rsidRPr="00E4386C">
        <w:rPr>
          <w:sz w:val="28"/>
          <w:szCs w:val="28"/>
        </w:rPr>
        <w:t xml:space="preserve"> – педагог, который сочетает  в себе функции тьютора и классического наставника, человека, которому доверяют профессиональные (и не только профессиональные) проблемы.</w:t>
      </w:r>
    </w:p>
    <w:p w:rsidR="006F434E" w:rsidRPr="00E4386C" w:rsidRDefault="006F434E" w:rsidP="00B57B5C">
      <w:pPr>
        <w:widowControl w:val="0"/>
        <w:rPr>
          <w:sz w:val="28"/>
          <w:szCs w:val="28"/>
          <w:lang w:eastAsia="ru-RU"/>
        </w:rPr>
      </w:pPr>
      <w:r w:rsidRPr="00E4386C">
        <w:rPr>
          <w:b/>
          <w:i/>
          <w:sz w:val="28"/>
          <w:szCs w:val="28"/>
        </w:rPr>
        <w:t>Молодой специалист</w:t>
      </w:r>
      <w:r w:rsidRPr="00E4386C">
        <w:rPr>
          <w:sz w:val="28"/>
          <w:szCs w:val="28"/>
        </w:rPr>
        <w:t xml:space="preserve"> - </w:t>
      </w:r>
      <w:r w:rsidRPr="00E4386C">
        <w:rPr>
          <w:sz w:val="28"/>
          <w:szCs w:val="28"/>
          <w:lang w:eastAsia="ru-RU"/>
        </w:rPr>
        <w:t xml:space="preserve">гражданин РФ в возрасте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образования. </w:t>
      </w:r>
    </w:p>
    <w:sectPr w:rsidR="006F434E" w:rsidRPr="00E4386C" w:rsidSect="009239A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4E" w:rsidRDefault="006F434E" w:rsidP="00763E1D">
      <w:r>
        <w:separator/>
      </w:r>
    </w:p>
  </w:endnote>
  <w:endnote w:type="continuationSeparator" w:id="0">
    <w:p w:rsidR="006F434E" w:rsidRDefault="006F434E" w:rsidP="0076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4E" w:rsidRDefault="006F434E" w:rsidP="00763E1D">
      <w:r>
        <w:separator/>
      </w:r>
    </w:p>
  </w:footnote>
  <w:footnote w:type="continuationSeparator" w:id="0">
    <w:p w:rsidR="006F434E" w:rsidRDefault="006F434E" w:rsidP="00763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A07AC"/>
    <w:lvl w:ilvl="0">
      <w:numFmt w:val="bullet"/>
      <w:lvlText w:val="*"/>
      <w:lvlJc w:val="left"/>
    </w:lvl>
  </w:abstractNum>
  <w:abstractNum w:abstractNumId="1">
    <w:nsid w:val="00A31337"/>
    <w:multiLevelType w:val="hybridMultilevel"/>
    <w:tmpl w:val="BD4A610C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C25741"/>
    <w:multiLevelType w:val="hybridMultilevel"/>
    <w:tmpl w:val="48BC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2347"/>
    <w:multiLevelType w:val="singleLevel"/>
    <w:tmpl w:val="1AF0DABE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53950E3"/>
    <w:multiLevelType w:val="singleLevel"/>
    <w:tmpl w:val="A73E8A2C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1C24572A"/>
    <w:multiLevelType w:val="hybridMultilevel"/>
    <w:tmpl w:val="36FE3C26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7DF"/>
    <w:multiLevelType w:val="hybridMultilevel"/>
    <w:tmpl w:val="586A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3374C"/>
    <w:multiLevelType w:val="hybridMultilevel"/>
    <w:tmpl w:val="2D76625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E77BE0"/>
    <w:multiLevelType w:val="singleLevel"/>
    <w:tmpl w:val="27DEE8D2"/>
    <w:lvl w:ilvl="0">
      <w:start w:val="3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914F51"/>
    <w:multiLevelType w:val="hybridMultilevel"/>
    <w:tmpl w:val="4008F12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0B02D73"/>
    <w:multiLevelType w:val="hybridMultilevel"/>
    <w:tmpl w:val="AE4C4B74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8E01DF"/>
    <w:multiLevelType w:val="singleLevel"/>
    <w:tmpl w:val="F626C3F4"/>
    <w:lvl w:ilvl="0">
      <w:start w:val="2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7">
    <w:nsid w:val="677B1CC3"/>
    <w:multiLevelType w:val="singleLevel"/>
    <w:tmpl w:val="127C620A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6BDA463F"/>
    <w:multiLevelType w:val="hybridMultilevel"/>
    <w:tmpl w:val="5A96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164E1B"/>
    <w:multiLevelType w:val="singleLevel"/>
    <w:tmpl w:val="4F22657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7F0401CA"/>
    <w:multiLevelType w:val="singleLevel"/>
    <w:tmpl w:val="9ABE13F2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2"/>
        <w:numFmt w:val="decimal"/>
        <w:lvlText w:val="4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lvl w:ilvl="0">
        <w:start w:val="2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8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12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6"/>
  </w:num>
  <w:num w:numId="23">
    <w:abstractNumId w:val="9"/>
  </w:num>
  <w:num w:numId="24">
    <w:abstractNumId w:val="15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984"/>
    <w:rsid w:val="000F3745"/>
    <w:rsid w:val="001C11C2"/>
    <w:rsid w:val="003F1E97"/>
    <w:rsid w:val="0044435F"/>
    <w:rsid w:val="004B7E3C"/>
    <w:rsid w:val="004C0380"/>
    <w:rsid w:val="00600934"/>
    <w:rsid w:val="00695BBF"/>
    <w:rsid w:val="006E47AE"/>
    <w:rsid w:val="006E5984"/>
    <w:rsid w:val="006F434E"/>
    <w:rsid w:val="00726318"/>
    <w:rsid w:val="00746B5F"/>
    <w:rsid w:val="00750C1D"/>
    <w:rsid w:val="00763E1D"/>
    <w:rsid w:val="00773198"/>
    <w:rsid w:val="007E71EE"/>
    <w:rsid w:val="00884711"/>
    <w:rsid w:val="00895325"/>
    <w:rsid w:val="009239A3"/>
    <w:rsid w:val="00931CE0"/>
    <w:rsid w:val="00A72349"/>
    <w:rsid w:val="00AA16EB"/>
    <w:rsid w:val="00B57B5C"/>
    <w:rsid w:val="00C37657"/>
    <w:rsid w:val="00C6771F"/>
    <w:rsid w:val="00CD25F7"/>
    <w:rsid w:val="00D10511"/>
    <w:rsid w:val="00D72B0B"/>
    <w:rsid w:val="00E4386C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57"/>
    <w:pPr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szCs w:val="24"/>
      <w:lang w:eastAsia="ru-RU"/>
    </w:rPr>
  </w:style>
  <w:style w:type="paragraph" w:customStyle="1" w:styleId="Style2">
    <w:name w:val="Style2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1195"/>
      <w:jc w:val="left"/>
    </w:pPr>
    <w:rPr>
      <w:szCs w:val="24"/>
      <w:lang w:eastAsia="ru-RU"/>
    </w:rPr>
  </w:style>
  <w:style w:type="paragraph" w:customStyle="1" w:styleId="Style3">
    <w:name w:val="Style3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768"/>
    </w:pPr>
    <w:rPr>
      <w:szCs w:val="24"/>
      <w:lang w:eastAsia="ru-RU"/>
    </w:rPr>
  </w:style>
  <w:style w:type="paragraph" w:customStyle="1" w:styleId="Style4">
    <w:name w:val="Style4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720"/>
    </w:pPr>
    <w:rPr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31C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</w:pPr>
    <w:rPr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931CE0"/>
    <w:rPr>
      <w:rFonts w:ascii="Times New Roman" w:hAnsi="Times New Roman" w:cs="Times New Roman"/>
      <w:color w:val="000000"/>
      <w:sz w:val="26"/>
      <w:szCs w:val="26"/>
    </w:rPr>
  </w:style>
  <w:style w:type="paragraph" w:styleId="ListParagraph">
    <w:name w:val="List Paragraph"/>
    <w:basedOn w:val="Normal"/>
    <w:uiPriority w:val="99"/>
    <w:qFormat/>
    <w:rsid w:val="00931CE0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31CE0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table" w:styleId="TableGrid">
    <w:name w:val="Table Grid"/>
    <w:basedOn w:val="TableNormal"/>
    <w:uiPriority w:val="99"/>
    <w:rsid w:val="00931C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B5C"/>
    <w:rPr>
      <w:rFonts w:ascii="Tahoma" w:hAnsi="Tahoma" w:cs="Tahoma"/>
      <w:sz w:val="16"/>
      <w:szCs w:val="16"/>
      <w:lang w:eastAsia="ar-SA" w:bidi="ar-SA"/>
    </w:rPr>
  </w:style>
  <w:style w:type="paragraph" w:customStyle="1" w:styleId="formattexttopleveltextcentertext">
    <w:name w:val="formattext topleveltext centertext"/>
    <w:basedOn w:val="Normal"/>
    <w:uiPriority w:val="99"/>
    <w:rsid w:val="00763E1D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63E1D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63E1D"/>
    <w:pPr>
      <w:suppressAutoHyphens w:val="0"/>
      <w:jc w:val="left"/>
    </w:pPr>
    <w:rPr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3E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МОН"/>
    <w:basedOn w:val="Normal"/>
    <w:uiPriority w:val="99"/>
    <w:rsid w:val="00763E1D"/>
    <w:pPr>
      <w:suppressAutoHyphens w:val="0"/>
      <w:spacing w:line="360" w:lineRule="auto"/>
      <w:ind w:firstLine="709"/>
    </w:pPr>
    <w:rPr>
      <w:sz w:val="28"/>
      <w:szCs w:val="2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63E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10</Pages>
  <Words>2613</Words>
  <Characters>14896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13</cp:revision>
  <cp:lastPrinted>2016-06-20T06:32:00Z</cp:lastPrinted>
  <dcterms:created xsi:type="dcterms:W3CDTF">2016-05-04T06:26:00Z</dcterms:created>
  <dcterms:modified xsi:type="dcterms:W3CDTF">2016-06-23T08:37:00Z</dcterms:modified>
</cp:coreProperties>
</file>